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86" w:rsidRPr="00DD6D86" w:rsidRDefault="00DD6D86" w:rsidP="00DD6D86">
      <w:pPr>
        <w:pStyle w:val="aa"/>
        <w:shd w:val="clear" w:color="auto" w:fill="0070C0"/>
        <w:spacing w:before="0" w:beforeAutospacing="0" w:after="0" w:afterAutospacing="0"/>
        <w:jc w:val="center"/>
        <w:rPr>
          <w:rStyle w:val="ab"/>
          <w:color w:val="FFFFFF" w:themeColor="background1"/>
          <w:sz w:val="28"/>
          <w:szCs w:val="28"/>
        </w:rPr>
      </w:pPr>
      <w:bookmarkStart w:id="0" w:name="_GoBack"/>
      <w:bookmarkEnd w:id="0"/>
      <w:r w:rsidRPr="00DD6D86">
        <w:rPr>
          <w:rStyle w:val="ab"/>
          <w:color w:val="FFFFFF" w:themeColor="background1"/>
          <w:sz w:val="28"/>
          <w:szCs w:val="28"/>
        </w:rPr>
        <w:t>Программа вступительных испытаний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rStyle w:val="ab"/>
          <w:color w:val="000000"/>
          <w:sz w:val="28"/>
          <w:szCs w:val="28"/>
        </w:rPr>
        <w:t>Тема 1. Особенности организации производства и обслуживания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DD6D86">
        <w:rPr>
          <w:rStyle w:val="ab"/>
          <w:color w:val="000000"/>
          <w:sz w:val="28"/>
          <w:szCs w:val="28"/>
        </w:rPr>
        <w:t>потребителей предприятий общественного питания.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Состояние и перспективы развития предприятий общественного питания в современных экономических условиях.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Классификация предприятий общественного питания в зависимости от характера производства, ассортимента выпускаемой продукции, объема и характера предоставляемых услуг. Основные признаки, используемые для характеристики предприятий общественного питания.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Особенности производственно-торговой деятельности предприятий общественного питания, структура производства. Формы организации производства.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Организация продовольственного и материально-технического снабжения. Основные требования к организации снабжения предприятий общественного питания. Источники снабжения, виды договоров на поставку товаров и сырья.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Особенности оперативного планирования производства предприятий общественного питания с полным и неполным технологическим циклом. Последовательность оперативного планирования производства в предприятиях питания. Особенности разработки плана-меню, планового меню, наряда-заказа.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Задачи и основные направления научной организации труда в предприятиях общественного питания. Особенности составления графиков выхода на работу для работников предприятий общественного питания.</w:t>
      </w:r>
    </w:p>
    <w:p w:rsid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Основные этапы организации обслуживания потребителей в предприятиях общественного питания. Организация обслуживания праздничных вечеров и торжеств в предприятиях общественного питания. Специальные формы организации питания. Организация питания иностранных туристов. Виды туризма. Режим питания. Организация питания групповых и индивидуальных туристов. Классификация и характеристика банкетов и приемов.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rStyle w:val="ab"/>
          <w:color w:val="000000"/>
          <w:sz w:val="28"/>
          <w:szCs w:val="28"/>
        </w:rPr>
        <w:t>Тема 2. Технология приготовления супов повышенной сложности, вторых горячих блюд, гарниров, холодных блюд и закусок.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Значение овощных блюд в питании. Классификация их. Ассортимент и технолог</w:t>
      </w:r>
      <w:r>
        <w:rPr>
          <w:color w:val="000000"/>
          <w:sz w:val="28"/>
          <w:szCs w:val="28"/>
        </w:rPr>
        <w:t>ия блюд и гарниров из отварных,</w:t>
      </w:r>
      <w:r w:rsidRPr="00DD6D86">
        <w:rPr>
          <w:color w:val="000000"/>
          <w:sz w:val="28"/>
          <w:szCs w:val="28"/>
        </w:rPr>
        <w:t xml:space="preserve"> жареных и запеченых овощей. Значение в питании блюд из рыб. Классификация их. Общие правила варки рыбы. Способы отпуска блюд из отварной рыбы.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D6D86">
        <w:rPr>
          <w:color w:val="000000"/>
          <w:sz w:val="28"/>
          <w:szCs w:val="28"/>
        </w:rPr>
        <w:t>ссортимент и технология блюд из припущенной, жареной, запеченой рыбы. Изменения, происходящие в ней при тепловой кулинарной обработке. Ассортимент и технология блюд из рыбных котлетных масс.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Ассортимент и технология блюд из ракообразных. Технология припускания, варки, тушения, запекания мяса. Способы отпуска и приемы оформления. Требования к качеству.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lastRenderedPageBreak/>
        <w:t>Значение супов в питании. Супы-пюре общая характеристика, ассортимент, технология. Прозрачные супы: общая характеристика, ассортимент, технология. Ассортимент гарниров к прозрачным супам.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Значение холодных блюд и закусок в питании. Классификация их. Салаты и винегреты: общая характеристика, классификация.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Холодные блюда из овощей: характеристика, анализ. Закуски из рыбной гастрономии: ассортимент, технология приготовления и ее анализ, приемы оформления.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Холодные блюда из рыбы: ассортимент, технология приготовления и ее анализ, приемы оформления.  Закуски из мясной гастрономии: ассортимент, технология приготовления и ее анализ, приемы оформления.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Холодные блюда из мяса и морепродуктов: ассортимент, технология приготовления и ее анализ, приемы оформления.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Холодные блюда из птицы: ассортимент, технология приготовления и ее анализ, приемы оформления.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Холодные блюда из яиц и творога: ассортимент, технология приготовления и ее анализ, приемы оформления.</w:t>
      </w:r>
    </w:p>
    <w:p w:rsid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jc w:val="both"/>
        <w:rPr>
          <w:rStyle w:val="ab"/>
          <w:color w:val="000000"/>
          <w:sz w:val="28"/>
          <w:szCs w:val="28"/>
        </w:rPr>
      </w:pP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Те</w:t>
      </w:r>
      <w:r w:rsidRPr="00DD6D86">
        <w:rPr>
          <w:rStyle w:val="ab"/>
          <w:color w:val="000000"/>
          <w:sz w:val="28"/>
          <w:szCs w:val="28"/>
        </w:rPr>
        <w:t>ма 3. Технология сладких блюд, мучных блюд и изделий, блюд из яиц и творога.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Значение сладких блюд в питании. Классификация их. Блюда из натуральных фруктов и ягод: ассортимент, технология приготовления и ее анализ, приемы оформления. Блюда из вареных фруктов и ягод: ассортимент, технология приготовления и ее анализ, приемы оформления. Желированные сладкие блюда: общая характеристика, ассортимент и свойства желирующих веществ, технология желирования. Желе и муссы: ассортимент, технология приготовления и ее анализ, приемы оформления. Самбуки и кремы: ассортимент, технология приготовления и ее анализ, приемы оформления.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Значение в питании мучных блюд и изделий. Процессы, приводящие к формированию теста из пшеничной муки. Влагосвязывающая способность пшеничной муки. Процессы, формирующие дрожжевое тесто. Газообразующая и газоудерживающая способность теста. Тесто для блинчиков. Технология блинчиков. Способы отпуска их. Тесто для блинов из пшеничной муки. Технология жарки блинов. Способы отпуска их. Тесто для оладий. Технология жарки их и способы отпуска.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Значение в питании яиц. Классификация яичного сырья. Предварительная обработка яичного сырья. Общие правила варки яиц. Ассортимент и технология блюд из вареных яиц. Способы отпуска. Требования к качеству.</w:t>
      </w:r>
    </w:p>
    <w:p w:rsid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Технология жарки яиц. Ассортимент и технология блюд из жареных яиц. Требования к качеству. Значение в питании творога. Классификация сырья. Ассортимент и технология полуфабрикатов и блюд из творога. Требования к качеству.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rStyle w:val="ab"/>
          <w:color w:val="000000"/>
          <w:sz w:val="28"/>
          <w:szCs w:val="28"/>
        </w:rPr>
        <w:lastRenderedPageBreak/>
        <w:t>Тема 4. Гидромеханическое и холодильное оборудование предприятий общественного питания (ситуационные задачи).</w:t>
      </w:r>
    </w:p>
    <w:p w:rsid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Определить расход жидкости, вытекающей из трубы диаметром 1 м со скоростью 4 м/с. В морозильник установлены две одинаковые по массе порции воды, первая с температурой 80</w:t>
      </w:r>
      <w:proofErr w:type="gramStart"/>
      <w:r>
        <w:rPr>
          <w:color w:val="000000"/>
          <w:sz w:val="28"/>
          <w:szCs w:val="28"/>
          <w:vertAlign w:val="superscript"/>
        </w:rPr>
        <w:t xml:space="preserve"> </w:t>
      </w:r>
      <w:r w:rsidRPr="00DD6D86">
        <w:rPr>
          <w:rStyle w:val="apple-converted-space"/>
          <w:color w:val="000000"/>
          <w:sz w:val="28"/>
          <w:szCs w:val="28"/>
          <w:vertAlign w:val="superscript"/>
        </w:rPr>
        <w:t> </w:t>
      </w:r>
      <w:r>
        <w:rPr>
          <w:color w:val="000000"/>
          <w:sz w:val="28"/>
          <w:szCs w:val="28"/>
        </w:rPr>
        <w:t>С</w:t>
      </w:r>
      <w:proofErr w:type="gramEnd"/>
      <w:r w:rsidRPr="00DD6D86">
        <w:rPr>
          <w:color w:val="000000"/>
          <w:sz w:val="28"/>
          <w:szCs w:val="28"/>
        </w:rPr>
        <w:t>, вторая с температурой 20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DD6D86">
        <w:rPr>
          <w:rStyle w:val="apple-converted-space"/>
          <w:color w:val="000000"/>
          <w:sz w:val="28"/>
          <w:szCs w:val="28"/>
        </w:rPr>
        <w:t> </w:t>
      </w:r>
      <w:r w:rsidRPr="00DD6D86">
        <w:rPr>
          <w:color w:val="000000"/>
          <w:sz w:val="28"/>
          <w:szCs w:val="28"/>
        </w:rPr>
        <w:t>С. Какая порция заморозится раньше и почему?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rStyle w:val="ab"/>
          <w:color w:val="000000"/>
          <w:sz w:val="28"/>
          <w:szCs w:val="28"/>
        </w:rPr>
        <w:t>Тема 5. Тепловое, механическое оборудование предприятий общественного питания. Вспомогательное и другие виды оборудования предприятий общественного питания.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Виды теплообмена и примеры их реализации в оборудовании пищевых производств. Преимущества конвекци</w:t>
      </w:r>
      <w:proofErr w:type="gramStart"/>
      <w:r w:rsidRPr="00DD6D86">
        <w:rPr>
          <w:color w:val="000000"/>
          <w:sz w:val="28"/>
          <w:szCs w:val="28"/>
        </w:rPr>
        <w:t>o</w:t>
      </w:r>
      <w:proofErr w:type="gramEnd"/>
      <w:r w:rsidRPr="00DD6D86">
        <w:rPr>
          <w:color w:val="000000"/>
          <w:sz w:val="28"/>
          <w:szCs w:val="28"/>
        </w:rPr>
        <w:t>нных жарочных аппаратов перед неконвекционными.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Дозирование и формование в машинах пищевых производств. Взбивание и перемешивание смесей в пищевой промышленности. Анализ конструкций оборудования. Достоинства и недостатки универсальных кухонных машин.</w:t>
      </w:r>
    </w:p>
    <w:p w:rsidR="00DD6D86" w:rsidRPr="00DD6D86" w:rsidRDefault="00DD6D86" w:rsidP="00DD6D86">
      <w:pPr>
        <w:pStyle w:val="aa"/>
        <w:shd w:val="clear" w:color="auto" w:fill="C6D9F1" w:themeFill="text2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6D86">
        <w:rPr>
          <w:color w:val="000000"/>
          <w:sz w:val="28"/>
          <w:szCs w:val="28"/>
        </w:rPr>
        <w:t>Роль гастрономических емкост</w:t>
      </w:r>
      <w:r>
        <w:rPr>
          <w:color w:val="000000"/>
          <w:sz w:val="28"/>
          <w:szCs w:val="28"/>
        </w:rPr>
        <w:t>ей в индустриализации массового</w:t>
      </w:r>
      <w:r w:rsidRPr="00DD6D86">
        <w:rPr>
          <w:color w:val="000000"/>
          <w:sz w:val="28"/>
          <w:szCs w:val="28"/>
        </w:rPr>
        <w:t xml:space="preserve"> питания. Многофункциональное оборудование в общественном питании. Достоинства и недостатки. Автоматизированные системы учета и контроля на предприятиях общественного питания.</w:t>
      </w:r>
    </w:p>
    <w:p w:rsidR="00B047B1" w:rsidRPr="00DD6D86" w:rsidRDefault="00B047B1" w:rsidP="00DD6D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047B1" w:rsidRPr="00DD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86"/>
    <w:rsid w:val="00233F23"/>
    <w:rsid w:val="008E7A67"/>
    <w:rsid w:val="00B047B1"/>
    <w:rsid w:val="00D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7A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A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E7A67"/>
    <w:rPr>
      <w:sz w:val="22"/>
      <w:szCs w:val="22"/>
    </w:rPr>
  </w:style>
  <w:style w:type="paragraph" w:styleId="a4">
    <w:name w:val="List Paragraph"/>
    <w:basedOn w:val="a"/>
    <w:uiPriority w:val="99"/>
    <w:qFormat/>
    <w:rsid w:val="008E7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E7A6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E7A67"/>
    <w:rPr>
      <w:i/>
      <w:iCs/>
      <w:color w:val="000000" w:themeColor="text1"/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8E7A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E7A67"/>
    <w:rPr>
      <w:b/>
      <w:bCs/>
      <w:i/>
      <w:iCs/>
      <w:color w:val="4F81BD" w:themeColor="accent1"/>
      <w:sz w:val="22"/>
      <w:szCs w:val="22"/>
    </w:rPr>
  </w:style>
  <w:style w:type="character" w:styleId="a7">
    <w:name w:val="Subtle Reference"/>
    <w:basedOn w:val="a0"/>
    <w:uiPriority w:val="31"/>
    <w:qFormat/>
    <w:rsid w:val="008E7A67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8E7A6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8E7A67"/>
    <w:rPr>
      <w:b/>
      <w:bCs/>
      <w:smallCaps/>
      <w:spacing w:val="5"/>
    </w:rPr>
  </w:style>
  <w:style w:type="paragraph" w:styleId="aa">
    <w:name w:val="Normal (Web)"/>
    <w:basedOn w:val="a"/>
    <w:uiPriority w:val="99"/>
    <w:semiHidden/>
    <w:unhideWhenUsed/>
    <w:rsid w:val="00DD6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D6D86"/>
    <w:rPr>
      <w:b/>
      <w:bCs/>
    </w:rPr>
  </w:style>
  <w:style w:type="character" w:customStyle="1" w:styleId="apple-converted-space">
    <w:name w:val="apple-converted-space"/>
    <w:basedOn w:val="a0"/>
    <w:rsid w:val="00DD6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7A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A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E7A67"/>
    <w:rPr>
      <w:sz w:val="22"/>
      <w:szCs w:val="22"/>
    </w:rPr>
  </w:style>
  <w:style w:type="paragraph" w:styleId="a4">
    <w:name w:val="List Paragraph"/>
    <w:basedOn w:val="a"/>
    <w:uiPriority w:val="99"/>
    <w:qFormat/>
    <w:rsid w:val="008E7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E7A6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E7A67"/>
    <w:rPr>
      <w:i/>
      <w:iCs/>
      <w:color w:val="000000" w:themeColor="text1"/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8E7A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E7A67"/>
    <w:rPr>
      <w:b/>
      <w:bCs/>
      <w:i/>
      <w:iCs/>
      <w:color w:val="4F81BD" w:themeColor="accent1"/>
      <w:sz w:val="22"/>
      <w:szCs w:val="22"/>
    </w:rPr>
  </w:style>
  <w:style w:type="character" w:styleId="a7">
    <w:name w:val="Subtle Reference"/>
    <w:basedOn w:val="a0"/>
    <w:uiPriority w:val="31"/>
    <w:qFormat/>
    <w:rsid w:val="008E7A67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8E7A6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8E7A67"/>
    <w:rPr>
      <w:b/>
      <w:bCs/>
      <w:smallCaps/>
      <w:spacing w:val="5"/>
    </w:rPr>
  </w:style>
  <w:style w:type="paragraph" w:styleId="aa">
    <w:name w:val="Normal (Web)"/>
    <w:basedOn w:val="a"/>
    <w:uiPriority w:val="99"/>
    <w:semiHidden/>
    <w:unhideWhenUsed/>
    <w:rsid w:val="00DD6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D6D86"/>
    <w:rPr>
      <w:b/>
      <w:bCs/>
    </w:rPr>
  </w:style>
  <w:style w:type="character" w:customStyle="1" w:styleId="apple-converted-space">
    <w:name w:val="apple-converted-space"/>
    <w:basedOn w:val="a0"/>
    <w:rsid w:val="00DD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SGAU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2014-04-08T05:19:00Z</dcterms:created>
  <dcterms:modified xsi:type="dcterms:W3CDTF">2014-04-08T05:19:00Z</dcterms:modified>
</cp:coreProperties>
</file>